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2A3EE" w14:textId="4F587CD9" w:rsidR="00E75855" w:rsidRPr="00E75855" w:rsidRDefault="00E75855" w:rsidP="008C6996">
      <w:pPr>
        <w:spacing w:after="0" w:line="240" w:lineRule="auto"/>
        <w:jc w:val="center"/>
        <w:rPr>
          <w:rFonts w:ascii="Times New Roman" w:eastAsia="Calibri" w:hAnsi="Times New Roman" w:cs="Times New Roman"/>
          <w:b/>
          <w:sz w:val="24"/>
          <w:szCs w:val="24"/>
        </w:rPr>
      </w:pPr>
      <w:r w:rsidRPr="00E75855">
        <w:rPr>
          <w:rFonts w:ascii="Times New Roman" w:eastAsia="Calibri" w:hAnsi="Times New Roman" w:cs="Times New Roman"/>
          <w:b/>
          <w:sz w:val="24"/>
          <w:szCs w:val="24"/>
        </w:rPr>
        <w:t xml:space="preserve">DOCKET NO. </w:t>
      </w:r>
      <w:r w:rsidR="00524159">
        <w:rPr>
          <w:rFonts w:ascii="Times New Roman" w:eastAsia="Calibri" w:hAnsi="Times New Roman" w:cs="Times New Roman"/>
          <w:b/>
          <w:sz w:val="24"/>
          <w:szCs w:val="24"/>
        </w:rPr>
        <w:t>50721</w:t>
      </w:r>
    </w:p>
    <w:p w14:paraId="53478893" w14:textId="77777777" w:rsidR="00E75855" w:rsidRPr="00E75855" w:rsidRDefault="00E75855" w:rsidP="00E75855">
      <w:pPr>
        <w:spacing w:after="0" w:line="240" w:lineRule="auto"/>
        <w:jc w:val="center"/>
        <w:rPr>
          <w:rFonts w:ascii="Times New Roman" w:eastAsia="Times New Roman" w:hAnsi="Times New Roman" w:cs="Times New Roman"/>
          <w:b/>
          <w:sz w:val="24"/>
          <w:szCs w:val="20"/>
        </w:rPr>
      </w:pPr>
    </w:p>
    <w:tbl>
      <w:tblPr>
        <w:tblW w:w="9576" w:type="dxa"/>
        <w:tblLayout w:type="fixed"/>
        <w:tblLook w:val="01E0" w:firstRow="1" w:lastRow="1" w:firstColumn="1" w:lastColumn="1" w:noHBand="0" w:noVBand="0"/>
      </w:tblPr>
      <w:tblGrid>
        <w:gridCol w:w="4608"/>
        <w:gridCol w:w="360"/>
        <w:gridCol w:w="4608"/>
      </w:tblGrid>
      <w:tr w:rsidR="00E75855" w:rsidRPr="00E75855" w14:paraId="0DCDE14D" w14:textId="77777777" w:rsidTr="00337045">
        <w:trPr>
          <w:trHeight w:val="487"/>
        </w:trPr>
        <w:tc>
          <w:tcPr>
            <w:tcW w:w="4608" w:type="dxa"/>
          </w:tcPr>
          <w:p w14:paraId="448EF2D5" w14:textId="18CB880B" w:rsidR="00E75855" w:rsidRPr="00712607" w:rsidRDefault="00350505" w:rsidP="00C73810">
            <w:pPr>
              <w:spacing w:after="0" w:line="240" w:lineRule="auto"/>
              <w:rPr>
                <w:rFonts w:ascii="Times New Roman" w:eastAsia="Times New Roman" w:hAnsi="Times New Roman" w:cs="Times New Roman"/>
                <w:b/>
                <w:caps/>
                <w:sz w:val="24"/>
                <w:szCs w:val="24"/>
              </w:rPr>
            </w:pPr>
            <w:r w:rsidRPr="00350505">
              <w:rPr>
                <w:rFonts w:ascii="Times New Roman" w:hAnsi="Times New Roman" w:cs="Times New Roman"/>
                <w:b/>
                <w:sz w:val="24"/>
                <w:szCs w:val="24"/>
              </w:rPr>
              <w:t xml:space="preserve">APPLICATION OF </w:t>
            </w:r>
            <w:proofErr w:type="gramStart"/>
            <w:r w:rsidR="003846AB">
              <w:rPr>
                <w:rFonts w:ascii="Times New Roman" w:hAnsi="Times New Roman" w:cs="Times New Roman"/>
                <w:b/>
                <w:sz w:val="24"/>
                <w:szCs w:val="24"/>
              </w:rPr>
              <w:t>CRYSTAL CLEAR</w:t>
            </w:r>
            <w:proofErr w:type="gramEnd"/>
            <w:r w:rsidR="003846AB">
              <w:rPr>
                <w:rFonts w:ascii="Times New Roman" w:hAnsi="Times New Roman" w:cs="Times New Roman"/>
                <w:b/>
                <w:sz w:val="24"/>
                <w:szCs w:val="24"/>
              </w:rPr>
              <w:t xml:space="preserve"> WATER, INC. </w:t>
            </w:r>
            <w:r w:rsidR="00C73810">
              <w:rPr>
                <w:rFonts w:ascii="Times New Roman" w:hAnsi="Times New Roman" w:cs="Times New Roman"/>
                <w:b/>
                <w:sz w:val="24"/>
                <w:szCs w:val="24"/>
              </w:rPr>
              <w:t>FOR AUTHORITY TO CHANGE RATES</w:t>
            </w:r>
          </w:p>
        </w:tc>
        <w:tc>
          <w:tcPr>
            <w:tcW w:w="360" w:type="dxa"/>
          </w:tcPr>
          <w:p w14:paraId="3B06A6C0" w14:textId="77777777" w:rsidR="00E75855" w:rsidRPr="00E75855" w:rsidRDefault="00E75855" w:rsidP="00E75855">
            <w:pPr>
              <w:spacing w:after="0" w:line="240" w:lineRule="auto"/>
              <w:jc w:val="both"/>
              <w:rPr>
                <w:rFonts w:ascii="Times New Roman" w:eastAsia="Times New Roman" w:hAnsi="Times New Roman" w:cs="Times New Roman"/>
                <w:b/>
                <w:sz w:val="24"/>
                <w:szCs w:val="20"/>
              </w:rPr>
            </w:pPr>
            <w:r w:rsidRPr="00E75855">
              <w:rPr>
                <w:rFonts w:ascii="Times New Roman" w:eastAsia="Times New Roman" w:hAnsi="Times New Roman" w:cs="Times New Roman"/>
                <w:b/>
                <w:sz w:val="24"/>
                <w:szCs w:val="20"/>
              </w:rPr>
              <w:t>§</w:t>
            </w:r>
          </w:p>
          <w:p w14:paraId="0937F7A2" w14:textId="77777777" w:rsidR="00E75855" w:rsidRPr="00E75855" w:rsidRDefault="00E75855" w:rsidP="00E75855">
            <w:pPr>
              <w:spacing w:after="0" w:line="240" w:lineRule="auto"/>
              <w:jc w:val="both"/>
              <w:rPr>
                <w:rFonts w:ascii="Times New Roman" w:eastAsia="Times New Roman" w:hAnsi="Times New Roman" w:cs="Times New Roman"/>
                <w:b/>
                <w:sz w:val="24"/>
                <w:szCs w:val="20"/>
              </w:rPr>
            </w:pPr>
            <w:r w:rsidRPr="00E75855">
              <w:rPr>
                <w:rFonts w:ascii="Times New Roman" w:eastAsia="Times New Roman" w:hAnsi="Times New Roman" w:cs="Times New Roman"/>
                <w:b/>
                <w:sz w:val="24"/>
                <w:szCs w:val="20"/>
              </w:rPr>
              <w:t>§</w:t>
            </w:r>
          </w:p>
          <w:p w14:paraId="4323BA33" w14:textId="77777777" w:rsidR="00E75855" w:rsidRPr="00E75855" w:rsidRDefault="00E75855" w:rsidP="00E7585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E75855">
              <w:rPr>
                <w:rFonts w:ascii="Times New Roman" w:eastAsia="Times New Roman" w:hAnsi="Times New Roman" w:cs="Times New Roman"/>
                <w:b/>
                <w:bCs/>
                <w:caps/>
                <w:sz w:val="24"/>
                <w:szCs w:val="20"/>
              </w:rPr>
              <w:t>§</w:t>
            </w:r>
          </w:p>
          <w:p w14:paraId="4625C36C" w14:textId="532EC0CC" w:rsidR="00D81B23" w:rsidRPr="00E75855" w:rsidRDefault="00D81B23" w:rsidP="00F82F0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tc>
        <w:tc>
          <w:tcPr>
            <w:tcW w:w="4608" w:type="dxa"/>
          </w:tcPr>
          <w:p w14:paraId="33A380B1" w14:textId="2FED195A" w:rsidR="008C6996" w:rsidRDefault="008C6996" w:rsidP="00E75855">
            <w:pPr>
              <w:keepNext/>
              <w:tabs>
                <w:tab w:val="center" w:pos="4770"/>
                <w:tab w:val="left" w:pos="5400"/>
              </w:tabs>
              <w:spacing w:after="0" w:line="36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Public utility commission</w:t>
            </w:r>
          </w:p>
          <w:p w14:paraId="228CC77E" w14:textId="77777777" w:rsidR="008C6996" w:rsidRPr="00E75855" w:rsidRDefault="008C6996" w:rsidP="00E75855">
            <w:pPr>
              <w:keepNext/>
              <w:tabs>
                <w:tab w:val="center" w:pos="4770"/>
                <w:tab w:val="left" w:pos="5400"/>
              </w:tabs>
              <w:spacing w:after="0" w:line="36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of texas</w:t>
            </w:r>
          </w:p>
        </w:tc>
      </w:tr>
    </w:tbl>
    <w:p w14:paraId="2E49071D" w14:textId="77777777" w:rsidR="00E75855" w:rsidRPr="00E75855" w:rsidRDefault="00E75855" w:rsidP="00E75855">
      <w:pPr>
        <w:spacing w:after="0" w:line="240" w:lineRule="auto"/>
        <w:jc w:val="center"/>
        <w:rPr>
          <w:rFonts w:ascii="Times New Roman" w:eastAsia="Times New Roman" w:hAnsi="Times New Roman" w:cs="Times New Roman"/>
          <w:b/>
          <w:sz w:val="24"/>
          <w:szCs w:val="24"/>
        </w:rPr>
      </w:pPr>
    </w:p>
    <w:p w14:paraId="7550FFB0" w14:textId="39CB2BC4" w:rsidR="005B40E7" w:rsidRDefault="00C725BC" w:rsidP="00C73810">
      <w:pPr>
        <w:spacing w:after="0" w:line="240" w:lineRule="auto"/>
        <w:jc w:val="center"/>
        <w:rPr>
          <w:rFonts w:ascii="Times New Roman" w:hAnsi="Times New Roman" w:cs="Times New Roman"/>
          <w:b/>
          <w:sz w:val="24"/>
          <w:szCs w:val="24"/>
        </w:rPr>
      </w:pPr>
      <w:r w:rsidRPr="00C725BC">
        <w:rPr>
          <w:rFonts w:ascii="Times New Roman" w:hAnsi="Times New Roman" w:cs="Times New Roman"/>
          <w:b/>
          <w:sz w:val="24"/>
          <w:szCs w:val="24"/>
        </w:rPr>
        <w:t>COMMISSION STAFF’S</w:t>
      </w:r>
      <w:r w:rsidR="00DD7DB7">
        <w:rPr>
          <w:rFonts w:ascii="Times New Roman" w:hAnsi="Times New Roman" w:cs="Times New Roman"/>
          <w:b/>
          <w:sz w:val="24"/>
          <w:szCs w:val="24"/>
        </w:rPr>
        <w:t xml:space="preserve"> </w:t>
      </w:r>
      <w:r w:rsidR="0030671B">
        <w:rPr>
          <w:rFonts w:ascii="Times New Roman" w:hAnsi="Times New Roman" w:cs="Times New Roman"/>
          <w:b/>
          <w:sz w:val="24"/>
          <w:szCs w:val="24"/>
        </w:rPr>
        <w:t xml:space="preserve">REQUEST FOR REFERRAL </w:t>
      </w:r>
    </w:p>
    <w:p w14:paraId="3F6DEA1D" w14:textId="77777777" w:rsidR="00C725BC" w:rsidRPr="00C725BC" w:rsidRDefault="00C725BC" w:rsidP="00C725BC">
      <w:pPr>
        <w:spacing w:after="0" w:line="240" w:lineRule="auto"/>
        <w:jc w:val="center"/>
        <w:rPr>
          <w:rFonts w:ascii="Times New Roman" w:hAnsi="Times New Roman" w:cs="Times New Roman"/>
          <w:b/>
          <w:sz w:val="24"/>
          <w:szCs w:val="24"/>
        </w:rPr>
      </w:pPr>
      <w:r w:rsidRPr="00C725BC">
        <w:rPr>
          <w:rFonts w:ascii="Times New Roman" w:hAnsi="Times New Roman" w:cs="Times New Roman"/>
          <w:b/>
          <w:sz w:val="24"/>
          <w:szCs w:val="24"/>
        </w:rPr>
        <w:t xml:space="preserve"> </w:t>
      </w:r>
    </w:p>
    <w:p w14:paraId="76BB3904" w14:textId="419F19C2" w:rsidR="00C725BC" w:rsidRPr="00C725BC" w:rsidRDefault="00C725BC" w:rsidP="00B7718D">
      <w:pPr>
        <w:spacing w:after="0" w:line="360" w:lineRule="auto"/>
        <w:ind w:firstLine="720"/>
        <w:jc w:val="both"/>
        <w:rPr>
          <w:rFonts w:ascii="Times New Roman" w:hAnsi="Times New Roman" w:cs="Times New Roman"/>
          <w:sz w:val="24"/>
          <w:szCs w:val="24"/>
        </w:rPr>
      </w:pPr>
      <w:r w:rsidRPr="00C725BC">
        <w:rPr>
          <w:rFonts w:ascii="Times New Roman" w:hAnsi="Times New Roman" w:cs="Times New Roman"/>
          <w:b/>
          <w:sz w:val="24"/>
          <w:szCs w:val="24"/>
        </w:rPr>
        <w:t xml:space="preserve">COMES NOW </w:t>
      </w:r>
      <w:r w:rsidR="00F82F0A" w:rsidRPr="00F82F0A">
        <w:rPr>
          <w:rFonts w:ascii="Times New Roman" w:hAnsi="Times New Roman" w:cs="Times New Roman"/>
          <w:sz w:val="24"/>
          <w:szCs w:val="24"/>
        </w:rPr>
        <w:t>the Staff</w:t>
      </w:r>
      <w:r w:rsidR="003846AB">
        <w:rPr>
          <w:rFonts w:ascii="Times New Roman" w:hAnsi="Times New Roman" w:cs="Times New Roman"/>
          <w:sz w:val="24"/>
          <w:szCs w:val="24"/>
        </w:rPr>
        <w:t xml:space="preserve"> (</w:t>
      </w:r>
      <w:r w:rsidR="0030671B">
        <w:rPr>
          <w:rFonts w:ascii="Times New Roman" w:hAnsi="Times New Roman" w:cs="Times New Roman"/>
          <w:sz w:val="24"/>
          <w:szCs w:val="24"/>
        </w:rPr>
        <w:t xml:space="preserve">Commission </w:t>
      </w:r>
      <w:r w:rsidR="003846AB">
        <w:rPr>
          <w:rFonts w:ascii="Times New Roman" w:hAnsi="Times New Roman" w:cs="Times New Roman"/>
          <w:sz w:val="24"/>
          <w:szCs w:val="24"/>
        </w:rPr>
        <w:t>Staff)</w:t>
      </w:r>
      <w:r w:rsidR="00F82F0A" w:rsidRPr="00F82F0A">
        <w:rPr>
          <w:rFonts w:ascii="Times New Roman" w:hAnsi="Times New Roman" w:cs="Times New Roman"/>
          <w:sz w:val="24"/>
          <w:szCs w:val="24"/>
        </w:rPr>
        <w:t xml:space="preserve"> of the Public Utility Commission of Texas (Commission), representing the public interest,</w:t>
      </w:r>
      <w:r w:rsidR="00F82F0A">
        <w:rPr>
          <w:szCs w:val="24"/>
        </w:rPr>
        <w:t xml:space="preserve"> </w:t>
      </w:r>
      <w:r w:rsidRPr="00C725BC">
        <w:rPr>
          <w:rFonts w:ascii="Times New Roman" w:hAnsi="Times New Roman" w:cs="Times New Roman"/>
          <w:sz w:val="24"/>
          <w:szCs w:val="24"/>
        </w:rPr>
        <w:t>and fi</w:t>
      </w:r>
      <w:r w:rsidR="009C4EE9">
        <w:rPr>
          <w:rFonts w:ascii="Times New Roman" w:hAnsi="Times New Roman" w:cs="Times New Roman"/>
          <w:sz w:val="24"/>
          <w:szCs w:val="24"/>
        </w:rPr>
        <w:t xml:space="preserve">les this response to Order No. </w:t>
      </w:r>
      <w:r w:rsidR="0030671B">
        <w:rPr>
          <w:rFonts w:ascii="Times New Roman" w:hAnsi="Times New Roman" w:cs="Times New Roman"/>
          <w:sz w:val="24"/>
          <w:szCs w:val="24"/>
        </w:rPr>
        <w:t>8</w:t>
      </w:r>
      <w:r w:rsidRPr="00C725BC">
        <w:rPr>
          <w:rFonts w:ascii="Times New Roman" w:hAnsi="Times New Roman" w:cs="Times New Roman"/>
          <w:sz w:val="24"/>
          <w:szCs w:val="24"/>
        </w:rPr>
        <w:t xml:space="preserve">, Commission Staff’s </w:t>
      </w:r>
      <w:r w:rsidR="0030671B">
        <w:rPr>
          <w:rFonts w:ascii="Times New Roman" w:hAnsi="Times New Roman" w:cs="Times New Roman"/>
          <w:sz w:val="24"/>
          <w:szCs w:val="24"/>
        </w:rPr>
        <w:t>Request for Referral</w:t>
      </w:r>
      <w:r w:rsidR="006247A1">
        <w:rPr>
          <w:rFonts w:ascii="Times New Roman" w:hAnsi="Times New Roman" w:cs="Times New Roman"/>
          <w:sz w:val="24"/>
          <w:szCs w:val="24"/>
        </w:rPr>
        <w:t xml:space="preserve">. </w:t>
      </w:r>
      <w:r w:rsidRPr="00C725BC">
        <w:rPr>
          <w:rFonts w:ascii="Times New Roman" w:hAnsi="Times New Roman" w:cs="Times New Roman"/>
          <w:sz w:val="24"/>
          <w:szCs w:val="24"/>
        </w:rPr>
        <w:t>In support thereof, Staff shows the following:</w:t>
      </w:r>
    </w:p>
    <w:p w14:paraId="07875088" w14:textId="77777777" w:rsidR="00C725BC" w:rsidRPr="00C725BC" w:rsidRDefault="00C725BC" w:rsidP="00C725BC">
      <w:pPr>
        <w:spacing w:after="0" w:line="240" w:lineRule="auto"/>
        <w:ind w:firstLine="720"/>
        <w:rPr>
          <w:rFonts w:ascii="Times New Roman" w:hAnsi="Times New Roman" w:cs="Times New Roman"/>
          <w:sz w:val="24"/>
          <w:szCs w:val="24"/>
        </w:rPr>
      </w:pPr>
    </w:p>
    <w:p w14:paraId="6D293178" w14:textId="77777777" w:rsidR="00C725BC" w:rsidRPr="00C725BC" w:rsidRDefault="00C725BC" w:rsidP="00EA4C58">
      <w:pPr>
        <w:numPr>
          <w:ilvl w:val="0"/>
          <w:numId w:val="11"/>
        </w:numPr>
        <w:overflowPunct w:val="0"/>
        <w:autoSpaceDE w:val="0"/>
        <w:autoSpaceDN w:val="0"/>
        <w:adjustRightInd w:val="0"/>
        <w:spacing w:after="0" w:line="360" w:lineRule="auto"/>
        <w:ind w:left="0" w:firstLine="0"/>
        <w:contextualSpacing/>
        <w:jc w:val="center"/>
        <w:textAlignment w:val="baseline"/>
        <w:rPr>
          <w:rFonts w:ascii="Times New Roman" w:hAnsi="Times New Roman" w:cs="Times New Roman"/>
          <w:b/>
          <w:sz w:val="24"/>
          <w:szCs w:val="24"/>
        </w:rPr>
      </w:pPr>
      <w:r w:rsidRPr="00C725BC">
        <w:rPr>
          <w:rFonts w:ascii="Times New Roman" w:hAnsi="Times New Roman" w:cs="Times New Roman"/>
          <w:b/>
          <w:sz w:val="24"/>
          <w:szCs w:val="24"/>
        </w:rPr>
        <w:t>BACKGROUND</w:t>
      </w:r>
    </w:p>
    <w:p w14:paraId="1ACA1DAC" w14:textId="712A6190" w:rsidR="003846AB" w:rsidRDefault="003846AB" w:rsidP="00B7718D">
      <w:pPr>
        <w:autoSpaceDE w:val="0"/>
        <w:autoSpaceDN w:val="0"/>
        <w:adjustRightInd w:val="0"/>
        <w:spacing w:after="0" w:line="360" w:lineRule="auto"/>
        <w:ind w:firstLine="720"/>
        <w:jc w:val="both"/>
        <w:rPr>
          <w:rFonts w:ascii="Times New Roman" w:hAnsi="Times New Roman" w:cs="Times New Roman"/>
          <w:sz w:val="24"/>
          <w:szCs w:val="24"/>
        </w:rPr>
      </w:pPr>
      <w:r w:rsidRPr="003846AB">
        <w:rPr>
          <w:rFonts w:ascii="Times New Roman" w:hAnsi="Times New Roman" w:cs="Times New Roman"/>
          <w:sz w:val="24"/>
          <w:szCs w:val="24"/>
        </w:rPr>
        <w:t>On April 8, 2020, Crystal Clear Water, Inc. (</w:t>
      </w:r>
      <w:r>
        <w:rPr>
          <w:rFonts w:ascii="Times New Roman" w:hAnsi="Times New Roman" w:cs="Times New Roman"/>
          <w:sz w:val="24"/>
          <w:szCs w:val="24"/>
        </w:rPr>
        <w:t>Crystal Clear</w:t>
      </w:r>
      <w:r w:rsidRPr="003846AB">
        <w:rPr>
          <w:rFonts w:ascii="Times New Roman" w:hAnsi="Times New Roman" w:cs="Times New Roman"/>
          <w:sz w:val="24"/>
          <w:szCs w:val="24"/>
        </w:rPr>
        <w:t>) filed a Class C Rate Change Application with th</w:t>
      </w:r>
      <w:r>
        <w:rPr>
          <w:rFonts w:ascii="Times New Roman" w:hAnsi="Times New Roman" w:cs="Times New Roman"/>
          <w:sz w:val="24"/>
          <w:szCs w:val="24"/>
        </w:rPr>
        <w:t xml:space="preserve">e </w:t>
      </w:r>
      <w:r w:rsidRPr="003846AB">
        <w:rPr>
          <w:rFonts w:ascii="Times New Roman" w:hAnsi="Times New Roman" w:cs="Times New Roman"/>
          <w:sz w:val="24"/>
          <w:szCs w:val="24"/>
        </w:rPr>
        <w:t>Commission</w:t>
      </w:r>
      <w:r>
        <w:rPr>
          <w:rFonts w:ascii="Times New Roman" w:hAnsi="Times New Roman" w:cs="Times New Roman"/>
          <w:sz w:val="24"/>
          <w:szCs w:val="24"/>
        </w:rPr>
        <w:t xml:space="preserve"> </w:t>
      </w:r>
      <w:r w:rsidRPr="003846AB">
        <w:rPr>
          <w:rFonts w:ascii="Times New Roman" w:hAnsi="Times New Roman" w:cs="Times New Roman"/>
          <w:sz w:val="24"/>
          <w:szCs w:val="24"/>
        </w:rPr>
        <w:t xml:space="preserve">for service provided in Bosque County under Certificate of Convenience and Necessity (CCN) No. 12997.  </w:t>
      </w:r>
    </w:p>
    <w:p w14:paraId="3830DA1A" w14:textId="1C9AF415" w:rsidR="00C725BC" w:rsidRDefault="00D605C4" w:rsidP="00B7718D">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Order No. </w:t>
      </w:r>
      <w:r w:rsidR="0030671B">
        <w:rPr>
          <w:rFonts w:ascii="Times New Roman" w:hAnsi="Times New Roman" w:cs="Times New Roman"/>
          <w:sz w:val="24"/>
          <w:szCs w:val="24"/>
        </w:rPr>
        <w:t>8</w:t>
      </w:r>
      <w:r w:rsidR="00C725BC" w:rsidRPr="00C725BC">
        <w:rPr>
          <w:rFonts w:ascii="Times New Roman" w:hAnsi="Times New Roman" w:cs="Times New Roman"/>
          <w:sz w:val="24"/>
          <w:szCs w:val="24"/>
        </w:rPr>
        <w:t xml:space="preserve">, issued </w:t>
      </w:r>
      <w:r w:rsidR="0030671B">
        <w:rPr>
          <w:rFonts w:ascii="Times New Roman" w:hAnsi="Times New Roman" w:cs="Times New Roman"/>
          <w:sz w:val="24"/>
          <w:szCs w:val="24"/>
        </w:rPr>
        <w:t>September</w:t>
      </w:r>
      <w:r w:rsidR="00F82F0A">
        <w:rPr>
          <w:rFonts w:ascii="Times New Roman" w:hAnsi="Times New Roman" w:cs="Times New Roman"/>
          <w:sz w:val="24"/>
          <w:szCs w:val="24"/>
        </w:rPr>
        <w:t xml:space="preserve"> </w:t>
      </w:r>
      <w:r w:rsidR="0030671B">
        <w:rPr>
          <w:rFonts w:ascii="Times New Roman" w:hAnsi="Times New Roman" w:cs="Times New Roman"/>
          <w:sz w:val="24"/>
          <w:szCs w:val="24"/>
        </w:rPr>
        <w:t>4</w:t>
      </w:r>
      <w:r w:rsidR="00C725BC" w:rsidRPr="00C725BC">
        <w:rPr>
          <w:rFonts w:ascii="Times New Roman" w:hAnsi="Times New Roman" w:cs="Times New Roman"/>
          <w:sz w:val="24"/>
          <w:szCs w:val="24"/>
        </w:rPr>
        <w:t>, 20</w:t>
      </w:r>
      <w:r w:rsidR="00E00587">
        <w:rPr>
          <w:rFonts w:ascii="Times New Roman" w:hAnsi="Times New Roman" w:cs="Times New Roman"/>
          <w:sz w:val="24"/>
          <w:szCs w:val="24"/>
        </w:rPr>
        <w:t>20</w:t>
      </w:r>
      <w:r w:rsidR="00C725BC" w:rsidRPr="00C725BC">
        <w:rPr>
          <w:rFonts w:ascii="Times New Roman" w:hAnsi="Times New Roman" w:cs="Times New Roman"/>
          <w:sz w:val="24"/>
          <w:szCs w:val="24"/>
        </w:rPr>
        <w:t xml:space="preserve">, </w:t>
      </w:r>
      <w:r w:rsidR="00887405">
        <w:rPr>
          <w:rFonts w:ascii="Times New Roman" w:hAnsi="Times New Roman" w:cs="Times New Roman"/>
          <w:sz w:val="24"/>
          <w:szCs w:val="24"/>
        </w:rPr>
        <w:t>established</w:t>
      </w:r>
      <w:r w:rsidR="00A31A43">
        <w:rPr>
          <w:rFonts w:ascii="Times New Roman" w:hAnsi="Times New Roman" w:cs="Times New Roman"/>
          <w:sz w:val="24"/>
          <w:szCs w:val="24"/>
        </w:rPr>
        <w:t xml:space="preserve"> </w:t>
      </w:r>
      <w:r w:rsidR="00C725BC" w:rsidRPr="00C725BC">
        <w:rPr>
          <w:rFonts w:ascii="Times New Roman" w:hAnsi="Times New Roman" w:cs="Times New Roman"/>
          <w:sz w:val="24"/>
          <w:szCs w:val="24"/>
        </w:rPr>
        <w:t xml:space="preserve">a deadline of </w:t>
      </w:r>
      <w:r w:rsidR="0030671B">
        <w:rPr>
          <w:rFonts w:ascii="Times New Roman" w:hAnsi="Times New Roman" w:cs="Times New Roman"/>
          <w:sz w:val="24"/>
          <w:szCs w:val="24"/>
        </w:rPr>
        <w:t>March 8</w:t>
      </w:r>
      <w:r w:rsidR="00C725BC" w:rsidRPr="00C725BC">
        <w:rPr>
          <w:rFonts w:ascii="Times New Roman" w:hAnsi="Times New Roman" w:cs="Times New Roman"/>
          <w:sz w:val="24"/>
          <w:szCs w:val="24"/>
        </w:rPr>
        <w:t>, 20</w:t>
      </w:r>
      <w:r w:rsidR="003846AB">
        <w:rPr>
          <w:rFonts w:ascii="Times New Roman" w:hAnsi="Times New Roman" w:cs="Times New Roman"/>
          <w:sz w:val="24"/>
          <w:szCs w:val="24"/>
        </w:rPr>
        <w:t>2</w:t>
      </w:r>
      <w:r w:rsidR="00887405">
        <w:rPr>
          <w:rFonts w:ascii="Times New Roman" w:hAnsi="Times New Roman" w:cs="Times New Roman"/>
          <w:sz w:val="24"/>
          <w:szCs w:val="24"/>
        </w:rPr>
        <w:t>1</w:t>
      </w:r>
      <w:r w:rsidR="00C725BC" w:rsidRPr="00C725BC">
        <w:rPr>
          <w:rFonts w:ascii="Times New Roman" w:hAnsi="Times New Roman" w:cs="Times New Roman"/>
          <w:sz w:val="24"/>
          <w:szCs w:val="24"/>
        </w:rPr>
        <w:t xml:space="preserve">, </w:t>
      </w:r>
      <w:r w:rsidR="0030671B">
        <w:rPr>
          <w:rFonts w:ascii="Times New Roman" w:hAnsi="Times New Roman" w:cs="Times New Roman"/>
          <w:sz w:val="24"/>
          <w:szCs w:val="24"/>
        </w:rPr>
        <w:t xml:space="preserve">for Commission </w:t>
      </w:r>
      <w:r w:rsidR="0030671B" w:rsidRPr="00C725BC">
        <w:rPr>
          <w:rFonts w:ascii="Times New Roman" w:hAnsi="Times New Roman" w:cs="Times New Roman"/>
          <w:sz w:val="24"/>
          <w:szCs w:val="24"/>
        </w:rPr>
        <w:t xml:space="preserve">Staff </w:t>
      </w:r>
      <w:r w:rsidR="00C725BC" w:rsidRPr="00C725BC">
        <w:rPr>
          <w:rFonts w:ascii="Times New Roman" w:hAnsi="Times New Roman" w:cs="Times New Roman"/>
          <w:sz w:val="24"/>
          <w:szCs w:val="24"/>
        </w:rPr>
        <w:t xml:space="preserve">to file </w:t>
      </w:r>
      <w:r w:rsidR="003846AB">
        <w:rPr>
          <w:rFonts w:ascii="Times New Roman" w:hAnsi="Times New Roman" w:cs="Times New Roman"/>
          <w:sz w:val="24"/>
          <w:szCs w:val="24"/>
        </w:rPr>
        <w:t xml:space="preserve">a </w:t>
      </w:r>
      <w:r w:rsidR="0030671B">
        <w:rPr>
          <w:rFonts w:ascii="Times New Roman" w:hAnsi="Times New Roman" w:cs="Times New Roman"/>
          <w:sz w:val="24"/>
          <w:szCs w:val="24"/>
        </w:rPr>
        <w:t>final recommendation or request a hearing</w:t>
      </w:r>
      <w:r w:rsidR="002C4CAB">
        <w:rPr>
          <w:rFonts w:ascii="Times New Roman" w:hAnsi="Times New Roman" w:cs="Times New Roman"/>
          <w:sz w:val="24"/>
          <w:szCs w:val="24"/>
        </w:rPr>
        <w:t xml:space="preserve"> in this proceeding</w:t>
      </w:r>
      <w:r w:rsidR="00C725BC" w:rsidRPr="00C725BC">
        <w:rPr>
          <w:rFonts w:ascii="Times New Roman" w:hAnsi="Times New Roman" w:cs="Times New Roman"/>
          <w:sz w:val="24"/>
          <w:szCs w:val="24"/>
        </w:rPr>
        <w:t>.  Therefore,</w:t>
      </w:r>
      <w:r w:rsidR="00E04078">
        <w:rPr>
          <w:rFonts w:ascii="Times New Roman" w:hAnsi="Times New Roman" w:cs="Times New Roman"/>
          <w:sz w:val="24"/>
          <w:szCs w:val="24"/>
        </w:rPr>
        <w:t xml:space="preserve"> this pleading is timely filed.</w:t>
      </w:r>
    </w:p>
    <w:p w14:paraId="452BE5D2" w14:textId="77777777" w:rsidR="00B7718D" w:rsidRPr="00C725BC" w:rsidRDefault="00B7718D" w:rsidP="00B7718D">
      <w:pPr>
        <w:autoSpaceDE w:val="0"/>
        <w:autoSpaceDN w:val="0"/>
        <w:adjustRightInd w:val="0"/>
        <w:spacing w:after="0" w:line="240" w:lineRule="auto"/>
        <w:ind w:firstLine="720"/>
        <w:jc w:val="both"/>
        <w:rPr>
          <w:rFonts w:ascii="Times New Roman" w:hAnsi="Times New Roman" w:cs="Times New Roman"/>
          <w:sz w:val="24"/>
          <w:szCs w:val="24"/>
        </w:rPr>
      </w:pPr>
    </w:p>
    <w:p w14:paraId="096A28BE" w14:textId="17095681" w:rsidR="003846AB" w:rsidRPr="00446A58" w:rsidRDefault="005C1763" w:rsidP="00446A58">
      <w:pPr>
        <w:pStyle w:val="ListParagraph"/>
        <w:numPr>
          <w:ilvl w:val="0"/>
          <w:numId w:val="11"/>
        </w:numPr>
        <w:spacing w:after="120" w:line="360" w:lineRule="auto"/>
        <w:ind w:left="0" w:firstLine="0"/>
        <w:jc w:val="center"/>
        <w:rPr>
          <w:rFonts w:ascii="Times New Roman" w:hAnsi="Times New Roman" w:cs="Times New Roman"/>
          <w:b/>
          <w:caps/>
          <w:sz w:val="24"/>
          <w:szCs w:val="24"/>
        </w:rPr>
      </w:pPr>
      <w:r>
        <w:rPr>
          <w:rFonts w:ascii="Times New Roman" w:hAnsi="Times New Roman" w:cs="Times New Roman"/>
          <w:b/>
          <w:caps/>
          <w:sz w:val="24"/>
          <w:szCs w:val="24"/>
        </w:rPr>
        <w:t>REQUEST FOR REFERRAL</w:t>
      </w:r>
    </w:p>
    <w:p w14:paraId="348C3690" w14:textId="71E67165" w:rsidR="0030671B" w:rsidRPr="00294D7A" w:rsidRDefault="005C1763" w:rsidP="0030671B">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Order No. 8 set the effective date in this proceeding as December 1, 2020. </w:t>
      </w:r>
      <w:r w:rsidR="007B7372" w:rsidRPr="007B7372">
        <w:rPr>
          <w:rFonts w:ascii="Times New Roman" w:hAnsi="Times New Roman" w:cs="Times New Roman"/>
          <w:sz w:val="24"/>
          <w:szCs w:val="24"/>
        </w:rPr>
        <w:t xml:space="preserve">16 </w:t>
      </w:r>
      <w:r>
        <w:rPr>
          <w:rFonts w:ascii="Times New Roman" w:hAnsi="Times New Roman" w:cs="Times New Roman"/>
          <w:sz w:val="24"/>
          <w:szCs w:val="24"/>
        </w:rPr>
        <w:t>Texas Administrative Code (TAC)</w:t>
      </w:r>
      <w:r w:rsidR="007B7372" w:rsidRPr="007B7372">
        <w:rPr>
          <w:rFonts w:ascii="Times New Roman" w:hAnsi="Times New Roman" w:cs="Times New Roman"/>
          <w:sz w:val="24"/>
          <w:szCs w:val="24"/>
        </w:rPr>
        <w:t xml:space="preserve"> § 24.35(c)(2) states that</w:t>
      </w:r>
      <w:r w:rsidR="007B7372">
        <w:rPr>
          <w:rFonts w:ascii="Times New Roman" w:hAnsi="Times New Roman" w:cs="Times New Roman"/>
          <w:sz w:val="24"/>
          <w:szCs w:val="24"/>
        </w:rPr>
        <w:t xml:space="preserve"> </w:t>
      </w:r>
      <w:r w:rsidR="00392F6C">
        <w:rPr>
          <w:rFonts w:ascii="Times New Roman" w:hAnsi="Times New Roman" w:cs="Times New Roman"/>
          <w:sz w:val="24"/>
          <w:szCs w:val="24"/>
        </w:rPr>
        <w:t>“</w:t>
      </w:r>
      <w:r w:rsidR="00862BDC">
        <w:rPr>
          <w:rFonts w:ascii="Times New Roman" w:hAnsi="Times New Roman" w:cs="Times New Roman"/>
          <w:sz w:val="24"/>
          <w:szCs w:val="24"/>
        </w:rPr>
        <w:t>t</w:t>
      </w:r>
      <w:r w:rsidR="007B7372" w:rsidRPr="007B7372">
        <w:rPr>
          <w:rFonts w:ascii="Times New Roman" w:hAnsi="Times New Roman" w:cs="Times New Roman"/>
          <w:sz w:val="24"/>
          <w:szCs w:val="24"/>
        </w:rPr>
        <w:t xml:space="preserve">he  commission  will  set  the  matter  for  a  hearing if it  receives </w:t>
      </w:r>
      <w:r w:rsidR="007B7372">
        <w:rPr>
          <w:rFonts w:ascii="Times New Roman" w:hAnsi="Times New Roman" w:cs="Times New Roman"/>
          <w:sz w:val="24"/>
          <w:szCs w:val="24"/>
        </w:rPr>
        <w:t xml:space="preserve">[ . . . ] </w:t>
      </w:r>
      <w:r w:rsidR="007B7372" w:rsidRPr="007B7372">
        <w:rPr>
          <w:rFonts w:ascii="Times New Roman" w:hAnsi="Times New Roman" w:cs="Times New Roman"/>
          <w:sz w:val="24"/>
          <w:szCs w:val="24"/>
        </w:rPr>
        <w:t>protests from  the  lesser  of  1,000  or  10  percent  of  the  affected  ratepayers  of  the utility over whose rates the commission has original jurisdiction, during the first 90 days after the effective date of the proposed rate change</w:t>
      </w:r>
      <w:r w:rsidR="007B7372">
        <w:rPr>
          <w:rFonts w:ascii="Times New Roman" w:hAnsi="Times New Roman" w:cs="Times New Roman"/>
          <w:sz w:val="24"/>
          <w:szCs w:val="24"/>
        </w:rPr>
        <w:t xml:space="preserve">.” In this case, </w:t>
      </w:r>
      <w:r>
        <w:rPr>
          <w:rFonts w:ascii="Times New Roman" w:hAnsi="Times New Roman" w:cs="Times New Roman"/>
          <w:sz w:val="24"/>
          <w:szCs w:val="24"/>
        </w:rPr>
        <w:t>over 100</w:t>
      </w:r>
      <w:r w:rsidR="007B7372">
        <w:rPr>
          <w:rFonts w:ascii="Times New Roman" w:hAnsi="Times New Roman" w:cs="Times New Roman"/>
          <w:sz w:val="24"/>
          <w:szCs w:val="24"/>
        </w:rPr>
        <w:t xml:space="preserve"> protests have </w:t>
      </w:r>
      <w:r w:rsidR="0030671B">
        <w:rPr>
          <w:rFonts w:ascii="Times New Roman" w:hAnsi="Times New Roman" w:cs="Times New Roman"/>
          <w:sz w:val="24"/>
          <w:szCs w:val="24"/>
        </w:rPr>
        <w:t xml:space="preserve">currently </w:t>
      </w:r>
      <w:r w:rsidR="007B7372">
        <w:rPr>
          <w:rFonts w:ascii="Times New Roman" w:hAnsi="Times New Roman" w:cs="Times New Roman"/>
          <w:sz w:val="24"/>
          <w:szCs w:val="24"/>
        </w:rPr>
        <w:t xml:space="preserve">been received, </w:t>
      </w:r>
      <w:r w:rsidR="00D54D7F">
        <w:rPr>
          <w:rFonts w:ascii="Times New Roman" w:hAnsi="Times New Roman" w:cs="Times New Roman"/>
          <w:sz w:val="24"/>
          <w:szCs w:val="24"/>
        </w:rPr>
        <w:t>far exceeding</w:t>
      </w:r>
      <w:r w:rsidR="007B7372">
        <w:rPr>
          <w:rFonts w:ascii="Times New Roman" w:hAnsi="Times New Roman" w:cs="Times New Roman"/>
          <w:sz w:val="24"/>
          <w:szCs w:val="24"/>
        </w:rPr>
        <w:t xml:space="preserve"> the 10 percent threshold. </w:t>
      </w:r>
      <w:r w:rsidR="007B7372" w:rsidRPr="00EF6BDC">
        <w:rPr>
          <w:rFonts w:ascii="Times New Roman" w:hAnsi="Times New Roman" w:cs="Times New Roman"/>
          <w:sz w:val="24"/>
          <w:szCs w:val="24"/>
        </w:rPr>
        <w:t xml:space="preserve"> </w:t>
      </w:r>
      <w:r w:rsidR="00EF6BDC" w:rsidRPr="00EF6BDC">
        <w:rPr>
          <w:rFonts w:ascii="Times New Roman" w:hAnsi="Times New Roman" w:cs="Times New Roman"/>
          <w:sz w:val="24"/>
          <w:szCs w:val="24"/>
        </w:rPr>
        <w:t xml:space="preserve">Thus, </w:t>
      </w:r>
      <w:r w:rsidR="0030671B" w:rsidRPr="0030671B">
        <w:rPr>
          <w:rFonts w:ascii="Times New Roman" w:hAnsi="Times New Roman" w:cs="Times New Roman"/>
          <w:sz w:val="24"/>
          <w:szCs w:val="24"/>
        </w:rPr>
        <w:t>Staff requests that the Commission refer the matter to the State Office of Administrative Hearings (SOAH) for an evidentiary hearing pursuant to 16 Texas Administrative Code § 24</w:t>
      </w:r>
      <w:r w:rsidR="0030671B">
        <w:rPr>
          <w:rFonts w:ascii="Times New Roman" w:hAnsi="Times New Roman" w:cs="Times New Roman"/>
          <w:sz w:val="24"/>
          <w:szCs w:val="24"/>
        </w:rPr>
        <w:t>.</w:t>
      </w:r>
      <w:r w:rsidR="0030671B" w:rsidRPr="0030671B">
        <w:rPr>
          <w:rFonts w:ascii="Times New Roman" w:hAnsi="Times New Roman" w:cs="Times New Roman"/>
          <w:sz w:val="24"/>
          <w:szCs w:val="24"/>
        </w:rPr>
        <w:t>35(c)(2)</w:t>
      </w:r>
      <w:r w:rsidR="0030671B">
        <w:rPr>
          <w:rFonts w:ascii="Times New Roman" w:hAnsi="Times New Roman" w:cs="Times New Roman"/>
          <w:sz w:val="24"/>
          <w:szCs w:val="24"/>
        </w:rPr>
        <w:t xml:space="preserve">. </w:t>
      </w:r>
    </w:p>
    <w:p w14:paraId="152123B0" w14:textId="77777777" w:rsidR="00E678F8" w:rsidRPr="00294D7A" w:rsidRDefault="00E678F8" w:rsidP="00D81B23">
      <w:pPr>
        <w:spacing w:after="0" w:line="240" w:lineRule="auto"/>
        <w:ind w:firstLine="720"/>
        <w:jc w:val="both"/>
        <w:rPr>
          <w:rFonts w:ascii="Times New Roman" w:hAnsi="Times New Roman" w:cs="Times New Roman"/>
          <w:sz w:val="24"/>
          <w:szCs w:val="24"/>
        </w:rPr>
      </w:pPr>
    </w:p>
    <w:p w14:paraId="0046826A" w14:textId="77777777" w:rsidR="00C725BC" w:rsidRPr="00C725BC" w:rsidRDefault="00C725BC" w:rsidP="00EA4C58">
      <w:pPr>
        <w:numPr>
          <w:ilvl w:val="0"/>
          <w:numId w:val="11"/>
        </w:numPr>
        <w:overflowPunct w:val="0"/>
        <w:autoSpaceDE w:val="0"/>
        <w:autoSpaceDN w:val="0"/>
        <w:adjustRightInd w:val="0"/>
        <w:spacing w:after="0" w:line="360" w:lineRule="auto"/>
        <w:ind w:left="0" w:firstLine="0"/>
        <w:contextualSpacing/>
        <w:jc w:val="center"/>
        <w:textAlignment w:val="baseline"/>
        <w:rPr>
          <w:rFonts w:ascii="Times New Roman" w:hAnsi="Times New Roman" w:cs="Times New Roman"/>
          <w:b/>
          <w:sz w:val="24"/>
          <w:szCs w:val="24"/>
        </w:rPr>
      </w:pPr>
      <w:r w:rsidRPr="00C725BC">
        <w:rPr>
          <w:rFonts w:ascii="Times New Roman" w:hAnsi="Times New Roman" w:cs="Times New Roman"/>
          <w:b/>
          <w:sz w:val="24"/>
          <w:szCs w:val="24"/>
        </w:rPr>
        <w:t>CONCLUSION</w:t>
      </w:r>
    </w:p>
    <w:p w14:paraId="2C05CEA3" w14:textId="30992448" w:rsidR="00C725BC" w:rsidRPr="00C725BC" w:rsidRDefault="00C725BC" w:rsidP="00C725BC">
      <w:pPr>
        <w:overflowPunct w:val="0"/>
        <w:autoSpaceDE w:val="0"/>
        <w:autoSpaceDN w:val="0"/>
        <w:adjustRightInd w:val="0"/>
        <w:spacing w:line="360" w:lineRule="auto"/>
        <w:jc w:val="both"/>
        <w:textAlignment w:val="baseline"/>
        <w:rPr>
          <w:rFonts w:ascii="Times New Roman" w:hAnsi="Times New Roman" w:cs="Times New Roman"/>
          <w:sz w:val="24"/>
          <w:szCs w:val="24"/>
        </w:rPr>
      </w:pPr>
      <w:r w:rsidRPr="00C725BC">
        <w:rPr>
          <w:rFonts w:ascii="Times New Roman" w:hAnsi="Times New Roman" w:cs="Times New Roman"/>
          <w:sz w:val="24"/>
          <w:szCs w:val="24"/>
        </w:rPr>
        <w:tab/>
      </w:r>
      <w:r w:rsidR="0030671B">
        <w:rPr>
          <w:rFonts w:ascii="Times New Roman" w:hAnsi="Times New Roman" w:cs="Times New Roman"/>
          <w:sz w:val="24"/>
          <w:szCs w:val="24"/>
        </w:rPr>
        <w:t>Commission</w:t>
      </w:r>
      <w:r w:rsidR="0030671B" w:rsidRPr="0030671B">
        <w:t xml:space="preserve"> </w:t>
      </w:r>
      <w:r w:rsidR="0030671B" w:rsidRPr="0030671B">
        <w:rPr>
          <w:rFonts w:ascii="Times New Roman" w:hAnsi="Times New Roman" w:cs="Times New Roman"/>
          <w:sz w:val="24"/>
          <w:szCs w:val="24"/>
        </w:rPr>
        <w:t xml:space="preserve">Staff respectfully requests </w:t>
      </w:r>
      <w:r w:rsidR="0001215A">
        <w:rPr>
          <w:rFonts w:ascii="Times New Roman" w:hAnsi="Times New Roman" w:cs="Times New Roman"/>
          <w:sz w:val="24"/>
          <w:szCs w:val="24"/>
        </w:rPr>
        <w:t xml:space="preserve">that an order be issued referring this docket to </w:t>
      </w:r>
      <w:r w:rsidR="0030671B" w:rsidRPr="0030671B">
        <w:rPr>
          <w:rFonts w:ascii="Times New Roman" w:hAnsi="Times New Roman" w:cs="Times New Roman"/>
          <w:sz w:val="24"/>
          <w:szCs w:val="24"/>
        </w:rPr>
        <w:t>SOAH</w:t>
      </w:r>
      <w:r w:rsidR="0001215A">
        <w:rPr>
          <w:rFonts w:ascii="Times New Roman" w:hAnsi="Times New Roman" w:cs="Times New Roman"/>
          <w:sz w:val="24"/>
          <w:szCs w:val="24"/>
        </w:rPr>
        <w:t xml:space="preserve"> for a hearing on the merits</w:t>
      </w:r>
      <w:r w:rsidR="0030671B">
        <w:rPr>
          <w:rFonts w:ascii="Times New Roman" w:hAnsi="Times New Roman" w:cs="Times New Roman"/>
          <w:sz w:val="24"/>
          <w:szCs w:val="24"/>
        </w:rPr>
        <w:t>.</w:t>
      </w:r>
    </w:p>
    <w:p w14:paraId="75D50A8C" w14:textId="77777777" w:rsidR="00C23DD4" w:rsidRDefault="00C23DD4" w:rsidP="00E75855">
      <w:pPr>
        <w:spacing w:after="0" w:line="360" w:lineRule="auto"/>
        <w:jc w:val="both"/>
        <w:rPr>
          <w:rFonts w:ascii="Times New Roman" w:eastAsia="Times New Roman" w:hAnsi="Times New Roman" w:cs="Times New Roman"/>
          <w:sz w:val="24"/>
          <w:szCs w:val="24"/>
        </w:rPr>
      </w:pPr>
    </w:p>
    <w:p w14:paraId="62A6DFC0" w14:textId="06B01BA0" w:rsidR="00524159" w:rsidRPr="0030671B" w:rsidRDefault="00524159" w:rsidP="0030671B">
      <w:pPr>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 xml:space="preserve">Dated:  </w:t>
      </w:r>
      <w:r w:rsidRPr="00524159">
        <w:rPr>
          <w:rFonts w:ascii="Times New Roman" w:eastAsia="Times New Roman" w:hAnsi="Times New Roman" w:cs="Times New Roman"/>
          <w:sz w:val="24"/>
          <w:szCs w:val="24"/>
        </w:rPr>
        <w:fldChar w:fldCharType="begin"/>
      </w:r>
      <w:r w:rsidRPr="00524159">
        <w:rPr>
          <w:rFonts w:ascii="Times New Roman" w:eastAsia="Times New Roman" w:hAnsi="Times New Roman" w:cs="Times New Roman"/>
          <w:sz w:val="24"/>
          <w:szCs w:val="24"/>
        </w:rPr>
        <w:instrText xml:space="preserve"> DATE \@ "MMMM d, yyyy" </w:instrText>
      </w:r>
      <w:r w:rsidRPr="00524159">
        <w:rPr>
          <w:rFonts w:ascii="Times New Roman" w:eastAsia="Times New Roman" w:hAnsi="Times New Roman" w:cs="Times New Roman"/>
          <w:sz w:val="24"/>
          <w:szCs w:val="24"/>
        </w:rPr>
        <w:fldChar w:fldCharType="separate"/>
      </w:r>
      <w:r w:rsidR="00211F3F">
        <w:rPr>
          <w:rFonts w:ascii="Times New Roman" w:eastAsia="Times New Roman" w:hAnsi="Times New Roman" w:cs="Times New Roman"/>
          <w:noProof/>
          <w:sz w:val="24"/>
          <w:szCs w:val="24"/>
        </w:rPr>
        <w:t>December 2, 2020</w:t>
      </w:r>
      <w:r w:rsidRPr="00524159">
        <w:rPr>
          <w:rFonts w:ascii="Times New Roman" w:eastAsia="Times New Roman" w:hAnsi="Times New Roman" w:cs="Times New Roman"/>
          <w:sz w:val="24"/>
          <w:szCs w:val="24"/>
        </w:rPr>
        <w:fldChar w:fldCharType="end"/>
      </w:r>
    </w:p>
    <w:p w14:paraId="36E2A30A" w14:textId="77777777" w:rsidR="00524159" w:rsidRPr="00524159" w:rsidRDefault="00524159" w:rsidP="00524159">
      <w:pPr>
        <w:spacing w:after="0" w:line="480" w:lineRule="auto"/>
        <w:ind w:left="3600" w:firstLine="720"/>
        <w:jc w:val="both"/>
        <w:rPr>
          <w:rFonts w:ascii="Times New Roman" w:eastAsia="Times New Roman" w:hAnsi="Times New Roman" w:cs="Times New Roman"/>
          <w:sz w:val="24"/>
          <w:szCs w:val="24"/>
        </w:rPr>
      </w:pPr>
    </w:p>
    <w:p w14:paraId="2F958BC1" w14:textId="77777777" w:rsidR="00524159" w:rsidRPr="00524159" w:rsidRDefault="00524159" w:rsidP="00524159">
      <w:pPr>
        <w:spacing w:after="0" w:line="480" w:lineRule="auto"/>
        <w:ind w:left="3600" w:firstLine="720"/>
        <w:jc w:val="both"/>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Respectfully submitted,</w:t>
      </w:r>
    </w:p>
    <w:p w14:paraId="171F2BC7" w14:textId="77777777" w:rsidR="00524159" w:rsidRPr="00524159" w:rsidRDefault="00524159" w:rsidP="00524159">
      <w:pPr>
        <w:spacing w:after="0" w:line="240" w:lineRule="auto"/>
        <w:ind w:left="4320"/>
        <w:contextualSpacing/>
        <w:rPr>
          <w:rFonts w:ascii="Times New Roman" w:eastAsia="Times New Roman" w:hAnsi="Times New Roman" w:cs="Times New Roman"/>
          <w:b/>
          <w:sz w:val="24"/>
          <w:szCs w:val="24"/>
        </w:rPr>
      </w:pPr>
      <w:r w:rsidRPr="00524159">
        <w:rPr>
          <w:rFonts w:ascii="Times New Roman" w:eastAsia="Times New Roman" w:hAnsi="Times New Roman" w:cs="Times New Roman"/>
          <w:b/>
          <w:sz w:val="24"/>
          <w:szCs w:val="24"/>
        </w:rPr>
        <w:t xml:space="preserve">PUBLIC UTILITY COMMISSION OF TEXAS </w:t>
      </w:r>
    </w:p>
    <w:p w14:paraId="21DF41C5" w14:textId="77777777" w:rsidR="00524159" w:rsidRPr="00524159" w:rsidRDefault="00524159" w:rsidP="00524159">
      <w:pPr>
        <w:spacing w:after="0" w:line="240" w:lineRule="auto"/>
        <w:ind w:left="4320"/>
        <w:contextualSpacing/>
        <w:jc w:val="both"/>
        <w:rPr>
          <w:rFonts w:ascii="Times New Roman" w:eastAsia="Times New Roman" w:hAnsi="Times New Roman" w:cs="Times New Roman"/>
          <w:b/>
          <w:sz w:val="24"/>
          <w:szCs w:val="24"/>
        </w:rPr>
      </w:pPr>
      <w:r w:rsidRPr="00524159">
        <w:rPr>
          <w:rFonts w:ascii="Times New Roman" w:eastAsia="Times New Roman" w:hAnsi="Times New Roman" w:cs="Times New Roman"/>
          <w:b/>
          <w:sz w:val="24"/>
          <w:szCs w:val="24"/>
        </w:rPr>
        <w:t>LEGAL DIVISION</w:t>
      </w:r>
    </w:p>
    <w:p w14:paraId="0CEAD931" w14:textId="77777777" w:rsidR="00524159" w:rsidRPr="00524159" w:rsidRDefault="00524159" w:rsidP="00524159">
      <w:pPr>
        <w:spacing w:after="0" w:line="240" w:lineRule="auto"/>
        <w:ind w:left="3600" w:firstLine="720"/>
        <w:jc w:val="both"/>
        <w:rPr>
          <w:rFonts w:ascii="Times New Roman" w:eastAsia="Times New Roman" w:hAnsi="Times New Roman" w:cs="Times New Roman"/>
          <w:sz w:val="24"/>
          <w:szCs w:val="20"/>
        </w:rPr>
      </w:pPr>
    </w:p>
    <w:p w14:paraId="289AF03D" w14:textId="77777777" w:rsidR="00524159" w:rsidRPr="00524159" w:rsidRDefault="00524159" w:rsidP="00524159">
      <w:pPr>
        <w:spacing w:after="0" w:line="240" w:lineRule="auto"/>
        <w:ind w:left="4320"/>
        <w:jc w:val="both"/>
        <w:rPr>
          <w:rFonts w:ascii="Times New Roman" w:eastAsia="Calibri" w:hAnsi="Times New Roman" w:cs="Times New Roman"/>
          <w:sz w:val="24"/>
          <w:szCs w:val="20"/>
        </w:rPr>
      </w:pPr>
      <w:r w:rsidRPr="00524159">
        <w:rPr>
          <w:rFonts w:ascii="Times New Roman" w:eastAsia="Calibri" w:hAnsi="Times New Roman" w:cs="Times New Roman"/>
          <w:sz w:val="24"/>
          <w:szCs w:val="20"/>
        </w:rPr>
        <w:t>Rachelle Nicolette Robles</w:t>
      </w:r>
    </w:p>
    <w:p w14:paraId="5AFF19EB" w14:textId="77777777" w:rsidR="00524159" w:rsidRPr="00524159" w:rsidRDefault="00524159" w:rsidP="00524159">
      <w:pPr>
        <w:spacing w:after="0" w:line="240" w:lineRule="auto"/>
        <w:rPr>
          <w:rFonts w:ascii="Times New Roman" w:eastAsia="Times New Roman" w:hAnsi="Times New Roman" w:cs="Times New Roman"/>
          <w:sz w:val="24"/>
          <w:szCs w:val="20"/>
        </w:rPr>
      </w:pPr>
      <w:r w:rsidRPr="00524159">
        <w:rPr>
          <w:rFonts w:ascii="Times New Roman" w:eastAsia="Times New Roman" w:hAnsi="Times New Roman" w:cs="Times New Roman"/>
          <w:sz w:val="24"/>
          <w:szCs w:val="20"/>
        </w:rPr>
        <w:tab/>
      </w:r>
      <w:r w:rsidRPr="00524159">
        <w:rPr>
          <w:rFonts w:ascii="Times New Roman" w:eastAsia="Times New Roman" w:hAnsi="Times New Roman" w:cs="Times New Roman"/>
          <w:sz w:val="24"/>
          <w:szCs w:val="20"/>
        </w:rPr>
        <w:tab/>
      </w:r>
      <w:r w:rsidRPr="00524159">
        <w:rPr>
          <w:rFonts w:ascii="Times New Roman" w:eastAsia="Times New Roman" w:hAnsi="Times New Roman" w:cs="Times New Roman"/>
          <w:sz w:val="24"/>
          <w:szCs w:val="20"/>
        </w:rPr>
        <w:tab/>
      </w:r>
      <w:r w:rsidRPr="00524159">
        <w:rPr>
          <w:rFonts w:ascii="Times New Roman" w:eastAsia="Times New Roman" w:hAnsi="Times New Roman" w:cs="Times New Roman"/>
          <w:sz w:val="24"/>
          <w:szCs w:val="20"/>
        </w:rPr>
        <w:tab/>
      </w:r>
      <w:r w:rsidRPr="00524159">
        <w:rPr>
          <w:rFonts w:ascii="Times New Roman" w:eastAsia="Times New Roman" w:hAnsi="Times New Roman" w:cs="Times New Roman"/>
          <w:sz w:val="24"/>
          <w:szCs w:val="20"/>
        </w:rPr>
        <w:tab/>
      </w:r>
      <w:r w:rsidRPr="00524159">
        <w:rPr>
          <w:rFonts w:ascii="Times New Roman" w:eastAsia="Times New Roman" w:hAnsi="Times New Roman" w:cs="Times New Roman"/>
          <w:sz w:val="24"/>
          <w:szCs w:val="20"/>
        </w:rPr>
        <w:tab/>
        <w:t xml:space="preserve">Division Director </w:t>
      </w:r>
    </w:p>
    <w:p w14:paraId="07922A56" w14:textId="77777777" w:rsidR="00524159" w:rsidRPr="00524159" w:rsidRDefault="00524159" w:rsidP="00524159">
      <w:pPr>
        <w:spacing w:after="0" w:line="240" w:lineRule="auto"/>
        <w:contextualSpacing/>
        <w:jc w:val="both"/>
        <w:rPr>
          <w:rFonts w:ascii="Times New Roman" w:eastAsia="Times New Roman" w:hAnsi="Times New Roman" w:cs="Times New Roman"/>
          <w:sz w:val="24"/>
          <w:szCs w:val="24"/>
        </w:rPr>
      </w:pPr>
    </w:p>
    <w:p w14:paraId="0D6ED02E" w14:textId="77777777" w:rsidR="00524159" w:rsidRPr="00524159" w:rsidRDefault="00524159" w:rsidP="00524159">
      <w:pPr>
        <w:keepNext/>
        <w:spacing w:after="0" w:line="240" w:lineRule="auto"/>
        <w:ind w:left="4320"/>
        <w:jc w:val="both"/>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 xml:space="preserve">Heath D. Armstrong </w:t>
      </w:r>
    </w:p>
    <w:p w14:paraId="6F352B42" w14:textId="77777777" w:rsidR="00524159" w:rsidRPr="00524159" w:rsidRDefault="00524159" w:rsidP="00524159">
      <w:pPr>
        <w:keepNext/>
        <w:spacing w:after="0" w:line="240" w:lineRule="auto"/>
        <w:ind w:left="4320"/>
        <w:jc w:val="both"/>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Managing Attorney</w:t>
      </w:r>
    </w:p>
    <w:p w14:paraId="65C965CE"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7A538026"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70683CB8" w14:textId="77777777" w:rsidR="00524159" w:rsidRPr="00524159" w:rsidRDefault="00524159" w:rsidP="00524159">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4"/>
          <w:u w:val="single"/>
        </w:rPr>
      </w:pPr>
      <w:r w:rsidRPr="00524159">
        <w:rPr>
          <w:rFonts w:ascii="Times New Roman" w:eastAsia="Times New Roman" w:hAnsi="Times New Roman" w:cs="Times New Roman"/>
          <w:sz w:val="24"/>
          <w:szCs w:val="24"/>
          <w:u w:val="single"/>
        </w:rPr>
        <w:t>/s/ Rustin Tawater___________</w:t>
      </w:r>
    </w:p>
    <w:p w14:paraId="69EE560D" w14:textId="77777777" w:rsidR="00524159" w:rsidRPr="00524159" w:rsidRDefault="00524159" w:rsidP="00524159">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Rustin Tawater</w:t>
      </w:r>
    </w:p>
    <w:p w14:paraId="7768309F"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t>State Bar No. 24110430</w:t>
      </w:r>
    </w:p>
    <w:p w14:paraId="731E4649"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t>1701 N. Congress Avenue</w:t>
      </w:r>
    </w:p>
    <w:p w14:paraId="6B7B488A"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t>P.O. Box 13326</w:t>
      </w:r>
    </w:p>
    <w:p w14:paraId="739AD73B"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t>Austin, Texas 78711-3326</w:t>
      </w:r>
    </w:p>
    <w:p w14:paraId="163FF171"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t>(512) 936-7230</w:t>
      </w:r>
    </w:p>
    <w:p w14:paraId="2E1E2B08" w14:textId="77777777" w:rsidR="00524159" w:rsidRPr="00524159" w:rsidRDefault="00524159" w:rsidP="00524159">
      <w:pPr>
        <w:tabs>
          <w:tab w:val="left" w:pos="4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t>(512) 936-7268 (facsimile)</w:t>
      </w:r>
    </w:p>
    <w:p w14:paraId="5665A779" w14:textId="77777777" w:rsidR="00524159" w:rsidRPr="00524159" w:rsidRDefault="00524159" w:rsidP="00524159">
      <w:pPr>
        <w:tabs>
          <w:tab w:val="left" w:pos="4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r w:rsidRPr="00524159">
        <w:rPr>
          <w:rFonts w:ascii="Times New Roman" w:eastAsia="Times New Roman" w:hAnsi="Times New Roman" w:cs="Times New Roman"/>
          <w:sz w:val="24"/>
          <w:szCs w:val="24"/>
        </w:rPr>
        <w:tab/>
        <w:t>rustin.tawater@puc.texas.gov</w:t>
      </w:r>
    </w:p>
    <w:p w14:paraId="14D6B76F" w14:textId="77777777" w:rsidR="00524159" w:rsidRPr="00524159" w:rsidRDefault="00524159" w:rsidP="00524159">
      <w:pPr>
        <w:spacing w:after="0" w:line="240" w:lineRule="auto"/>
        <w:jc w:val="both"/>
        <w:rPr>
          <w:rFonts w:ascii="Times New Roman" w:eastAsia="Times New Roman" w:hAnsi="Times New Roman" w:cs="Times New Roman"/>
          <w:sz w:val="24"/>
          <w:szCs w:val="20"/>
        </w:rPr>
      </w:pPr>
      <w:r w:rsidRPr="00524159">
        <w:rPr>
          <w:rFonts w:ascii="Times New Roman" w:eastAsia="Times New Roman" w:hAnsi="Times New Roman" w:cs="Times New Roman"/>
          <w:sz w:val="24"/>
          <w:szCs w:val="20"/>
        </w:rPr>
        <w:tab/>
      </w:r>
    </w:p>
    <w:p w14:paraId="56FF6A99" w14:textId="70F57E97" w:rsidR="00524159" w:rsidRDefault="00524159" w:rsidP="00524159">
      <w:pPr>
        <w:spacing w:after="0" w:line="240" w:lineRule="auto"/>
        <w:jc w:val="both"/>
        <w:rPr>
          <w:rFonts w:ascii="Times New Roman" w:eastAsia="Times New Roman" w:hAnsi="Times New Roman" w:cs="Times New Roman"/>
          <w:sz w:val="24"/>
          <w:szCs w:val="20"/>
        </w:rPr>
      </w:pPr>
    </w:p>
    <w:p w14:paraId="1506621E" w14:textId="77777777" w:rsidR="00211F3F" w:rsidRPr="00524159" w:rsidRDefault="00211F3F" w:rsidP="00524159">
      <w:pPr>
        <w:spacing w:after="0" w:line="240" w:lineRule="auto"/>
        <w:jc w:val="both"/>
        <w:rPr>
          <w:rFonts w:ascii="Times New Roman" w:eastAsia="Times New Roman" w:hAnsi="Times New Roman" w:cs="Times New Roman"/>
          <w:sz w:val="24"/>
          <w:szCs w:val="20"/>
        </w:rPr>
      </w:pPr>
      <w:bookmarkStart w:id="0" w:name="_GoBack"/>
      <w:bookmarkEnd w:id="0"/>
    </w:p>
    <w:p w14:paraId="1FA9532A" w14:textId="77777777" w:rsidR="00524159" w:rsidRPr="00524159" w:rsidRDefault="00524159" w:rsidP="00524159">
      <w:pPr>
        <w:spacing w:after="0" w:line="240" w:lineRule="auto"/>
        <w:jc w:val="both"/>
        <w:rPr>
          <w:rFonts w:ascii="Times New Roman" w:eastAsia="Times New Roman" w:hAnsi="Times New Roman" w:cs="Times New Roman"/>
          <w:sz w:val="24"/>
          <w:szCs w:val="20"/>
        </w:rPr>
      </w:pPr>
    </w:p>
    <w:p w14:paraId="3DE83518" w14:textId="77777777" w:rsidR="00524159" w:rsidRPr="00524159" w:rsidRDefault="00524159" w:rsidP="00524159">
      <w:pPr>
        <w:spacing w:after="0" w:line="240" w:lineRule="auto"/>
        <w:jc w:val="both"/>
        <w:rPr>
          <w:rFonts w:ascii="Times New Roman" w:eastAsia="Times New Roman" w:hAnsi="Times New Roman" w:cs="Times New Roman"/>
          <w:sz w:val="24"/>
          <w:szCs w:val="20"/>
        </w:rPr>
      </w:pPr>
    </w:p>
    <w:p w14:paraId="769CC511" w14:textId="09D47D80" w:rsidR="00524159" w:rsidRPr="00524159" w:rsidRDefault="00524159" w:rsidP="00524159">
      <w:pPr>
        <w:spacing w:after="0" w:line="240" w:lineRule="auto"/>
        <w:jc w:val="center"/>
        <w:rPr>
          <w:rFonts w:ascii="Times New Roman" w:eastAsia="Times New Roman" w:hAnsi="Times New Roman" w:cs="Times New Roman"/>
          <w:b/>
          <w:caps/>
          <w:sz w:val="24"/>
          <w:szCs w:val="24"/>
        </w:rPr>
      </w:pPr>
      <w:r w:rsidRPr="00524159">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50721</w:t>
      </w:r>
    </w:p>
    <w:p w14:paraId="774111D6" w14:textId="77777777" w:rsidR="00524159" w:rsidRPr="00524159" w:rsidRDefault="00524159" w:rsidP="00524159">
      <w:pPr>
        <w:spacing w:after="0" w:line="240" w:lineRule="auto"/>
        <w:jc w:val="center"/>
        <w:rPr>
          <w:rFonts w:ascii="Times New Roman" w:eastAsia="Times New Roman" w:hAnsi="Times New Roman" w:cs="Times New Roman"/>
          <w:b/>
          <w:caps/>
          <w:sz w:val="24"/>
          <w:szCs w:val="24"/>
        </w:rPr>
      </w:pPr>
    </w:p>
    <w:p w14:paraId="165637E7" w14:textId="77777777" w:rsidR="00524159" w:rsidRPr="00524159" w:rsidRDefault="00524159" w:rsidP="00524159">
      <w:pPr>
        <w:keepNext/>
        <w:spacing w:after="0" w:line="360" w:lineRule="auto"/>
        <w:jc w:val="center"/>
        <w:rPr>
          <w:rFonts w:ascii="Times New Roman" w:eastAsia="Times New Roman" w:hAnsi="Times New Roman" w:cs="Times New Roman"/>
          <w:b/>
          <w:sz w:val="24"/>
          <w:szCs w:val="24"/>
        </w:rPr>
      </w:pPr>
      <w:r w:rsidRPr="00524159">
        <w:rPr>
          <w:rFonts w:ascii="Times New Roman" w:eastAsia="Times New Roman" w:hAnsi="Times New Roman" w:cs="Times New Roman"/>
          <w:b/>
          <w:sz w:val="24"/>
          <w:szCs w:val="24"/>
        </w:rPr>
        <w:t>CERTIFICATE OF SERVICE</w:t>
      </w:r>
    </w:p>
    <w:p w14:paraId="04AB67D2" w14:textId="2D2083CC" w:rsidR="00524159" w:rsidRPr="00524159" w:rsidRDefault="00524159" w:rsidP="00524159">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524159">
        <w:rPr>
          <w:rFonts w:ascii="Times New Roman" w:eastAsia="Times New Roman" w:hAnsi="Times New Roman" w:cs="Times New Roman"/>
          <w:sz w:val="24"/>
          <w:szCs w:val="24"/>
        </w:rPr>
        <w:t>I</w:t>
      </w:r>
      <w:r w:rsidRPr="0052415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524159">
        <w:rPr>
          <w:rFonts w:ascii="Times New Roman" w:eastAsia="Times New Roman" w:hAnsi="Times New Roman" w:cs="Times New Roman"/>
          <w:sz w:val="24"/>
          <w:szCs w:val="24"/>
        </w:rPr>
        <w:t xml:space="preserve"> </w:t>
      </w:r>
      <w:r w:rsidRPr="00524159">
        <w:rPr>
          <w:rFonts w:ascii="Times New Roman" w:eastAsia="Times New Roman" w:hAnsi="Times New Roman" w:cs="Times New Roman"/>
          <w:sz w:val="24"/>
          <w:szCs w:val="24"/>
        </w:rPr>
        <w:fldChar w:fldCharType="begin"/>
      </w:r>
      <w:r w:rsidRPr="00524159">
        <w:rPr>
          <w:rFonts w:ascii="Times New Roman" w:eastAsia="Times New Roman" w:hAnsi="Times New Roman" w:cs="Times New Roman"/>
          <w:sz w:val="24"/>
          <w:szCs w:val="24"/>
        </w:rPr>
        <w:instrText xml:space="preserve"> DATE \@ "MMMM d, yyyy" </w:instrText>
      </w:r>
      <w:r w:rsidRPr="00524159">
        <w:rPr>
          <w:rFonts w:ascii="Times New Roman" w:eastAsia="Times New Roman" w:hAnsi="Times New Roman" w:cs="Times New Roman"/>
          <w:sz w:val="24"/>
          <w:szCs w:val="24"/>
        </w:rPr>
        <w:fldChar w:fldCharType="separate"/>
      </w:r>
      <w:r w:rsidR="00211F3F">
        <w:rPr>
          <w:rFonts w:ascii="Times New Roman" w:eastAsia="Times New Roman" w:hAnsi="Times New Roman" w:cs="Times New Roman"/>
          <w:noProof/>
          <w:sz w:val="24"/>
          <w:szCs w:val="24"/>
        </w:rPr>
        <w:t>December 2, 2020</w:t>
      </w:r>
      <w:r w:rsidRPr="00524159">
        <w:rPr>
          <w:rFonts w:ascii="Times New Roman" w:eastAsia="Times New Roman" w:hAnsi="Times New Roman" w:cs="Times New Roman"/>
          <w:sz w:val="24"/>
          <w:szCs w:val="24"/>
        </w:rPr>
        <w:fldChar w:fldCharType="end"/>
      </w:r>
      <w:r w:rsidRPr="00524159">
        <w:rPr>
          <w:rFonts w:ascii="Times New Roman" w:eastAsia="Times New Roman" w:hAnsi="Times New Roman" w:cs="Times New Roman"/>
          <w:color w:val="0D0D0D"/>
          <w:sz w:val="24"/>
          <w:szCs w:val="24"/>
        </w:rPr>
        <w:t>, in accordance with the Order Suspending Rules, issued in Project No. 50664.</w:t>
      </w:r>
    </w:p>
    <w:p w14:paraId="3EBAA108" w14:textId="77777777" w:rsidR="00524159" w:rsidRPr="00524159" w:rsidRDefault="00524159" w:rsidP="00524159">
      <w:pPr>
        <w:spacing w:after="0" w:line="240" w:lineRule="auto"/>
        <w:ind w:left="3600" w:firstLine="720"/>
        <w:jc w:val="both"/>
        <w:rPr>
          <w:rFonts w:ascii="Times New Roman" w:eastAsia="Times New Roman" w:hAnsi="Times New Roman" w:cs="Times New Roman"/>
          <w:sz w:val="24"/>
          <w:szCs w:val="20"/>
        </w:rPr>
      </w:pPr>
    </w:p>
    <w:p w14:paraId="18C07D29" w14:textId="77777777" w:rsidR="00524159" w:rsidRPr="00524159" w:rsidRDefault="00524159" w:rsidP="00524159">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4"/>
          <w:u w:val="single"/>
        </w:rPr>
      </w:pPr>
      <w:r w:rsidRPr="00524159">
        <w:rPr>
          <w:rFonts w:ascii="Times New Roman" w:eastAsia="Times New Roman" w:hAnsi="Times New Roman" w:cs="Times New Roman"/>
          <w:sz w:val="24"/>
          <w:szCs w:val="24"/>
          <w:u w:val="single"/>
        </w:rPr>
        <w:t>/s/ Rustin Tawater___________</w:t>
      </w:r>
    </w:p>
    <w:p w14:paraId="2B8E4BC9" w14:textId="77777777" w:rsidR="00524159" w:rsidRPr="00524159" w:rsidRDefault="00524159" w:rsidP="00524159">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Rustin Tawater</w:t>
      </w:r>
    </w:p>
    <w:p w14:paraId="5B732800" w14:textId="77777777" w:rsidR="00CD6884" w:rsidRPr="00CF68D2" w:rsidRDefault="00CD6884" w:rsidP="00350505">
      <w:pPr>
        <w:spacing w:after="0" w:line="240" w:lineRule="auto"/>
        <w:ind w:left="3600" w:firstLine="720"/>
        <w:jc w:val="both"/>
        <w:rPr>
          <w:rFonts w:ascii="Times New Roman" w:eastAsia="Times New Roman" w:hAnsi="Times New Roman" w:cs="Times New Roman"/>
          <w:sz w:val="24"/>
          <w:szCs w:val="24"/>
        </w:rPr>
      </w:pPr>
    </w:p>
    <w:sectPr w:rsidR="00CD6884" w:rsidRPr="00CF68D2"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B5AF4" w14:textId="77777777" w:rsidR="006A5549" w:rsidRDefault="006A5549" w:rsidP="005E037E">
      <w:pPr>
        <w:spacing w:after="0" w:line="240" w:lineRule="auto"/>
      </w:pPr>
      <w:r>
        <w:separator/>
      </w:r>
    </w:p>
  </w:endnote>
  <w:endnote w:type="continuationSeparator" w:id="0">
    <w:p w14:paraId="00C88FA6" w14:textId="77777777" w:rsidR="006A5549" w:rsidRDefault="006A5549"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142C2" w14:textId="77777777" w:rsidR="003175EC" w:rsidRPr="0072188B" w:rsidRDefault="003175EC" w:rsidP="0072188B">
    <w:pPr>
      <w:pStyle w:val="Footer"/>
      <w:rPr>
        <w:rFonts w:ascii="Times New Roman" w:hAnsi="Times New Roman" w:cs="Times New Roman"/>
        <w:sz w:val="24"/>
        <w:szCs w:val="24"/>
      </w:rPr>
    </w:pPr>
    <w:r>
      <w:tab/>
    </w:r>
    <w:sdt>
      <w:sdtPr>
        <w:id w:val="1536163867"/>
        <w:docPartObj>
          <w:docPartGallery w:val="Page Numbers (Bottom of Page)"/>
          <w:docPartUnique/>
        </w:docPartObj>
      </w:sdtPr>
      <w:sdtEndPr>
        <w:rPr>
          <w:rFonts w:ascii="Times New Roman" w:hAnsi="Times New Roman" w:cs="Times New Roman"/>
          <w:noProof/>
          <w:sz w:val="24"/>
          <w:szCs w:val="24"/>
        </w:rPr>
      </w:sdtEndPr>
      <w:sdtContent>
        <w:r w:rsidRPr="0072188B">
          <w:rPr>
            <w:rFonts w:ascii="Times New Roman" w:hAnsi="Times New Roman" w:cs="Times New Roman"/>
            <w:sz w:val="24"/>
            <w:szCs w:val="24"/>
          </w:rPr>
          <w:fldChar w:fldCharType="begin"/>
        </w:r>
        <w:r w:rsidRPr="0072188B">
          <w:rPr>
            <w:rFonts w:ascii="Times New Roman" w:hAnsi="Times New Roman" w:cs="Times New Roman"/>
            <w:sz w:val="24"/>
            <w:szCs w:val="24"/>
          </w:rPr>
          <w:instrText xml:space="preserve"> PAGE   \* MERGEFORMAT </w:instrText>
        </w:r>
        <w:r w:rsidRPr="0072188B">
          <w:rPr>
            <w:rFonts w:ascii="Times New Roman" w:hAnsi="Times New Roman" w:cs="Times New Roman"/>
            <w:sz w:val="24"/>
            <w:szCs w:val="24"/>
          </w:rPr>
          <w:fldChar w:fldCharType="separate"/>
        </w:r>
        <w:r w:rsidR="00CB1EEB">
          <w:rPr>
            <w:rFonts w:ascii="Times New Roman" w:hAnsi="Times New Roman" w:cs="Times New Roman"/>
            <w:noProof/>
            <w:sz w:val="24"/>
            <w:szCs w:val="24"/>
          </w:rPr>
          <w:t>2</w:t>
        </w:r>
        <w:r w:rsidRPr="0072188B">
          <w:rPr>
            <w:rFonts w:ascii="Times New Roman" w:hAnsi="Times New Roman" w:cs="Times New Roman"/>
            <w:noProof/>
            <w:sz w:val="24"/>
            <w:szCs w:val="24"/>
          </w:rPr>
          <w:fldChar w:fldCharType="end"/>
        </w:r>
      </w:sdtContent>
    </w:sdt>
  </w:p>
  <w:p w14:paraId="5E6ADD9F"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B0C7C" w14:textId="77777777" w:rsidR="006A5549" w:rsidRDefault="006A5549" w:rsidP="005E037E">
      <w:pPr>
        <w:spacing w:after="0" w:line="240" w:lineRule="auto"/>
        <w:rPr>
          <w:noProof/>
        </w:rPr>
      </w:pPr>
      <w:r>
        <w:rPr>
          <w:noProof/>
        </w:rPr>
        <w:separator/>
      </w:r>
    </w:p>
  </w:footnote>
  <w:footnote w:type="continuationSeparator" w:id="0">
    <w:p w14:paraId="60A52A92" w14:textId="77777777" w:rsidR="006A5549" w:rsidRDefault="006A5549"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2A9"/>
    <w:multiLevelType w:val="hybridMultilevel"/>
    <w:tmpl w:val="ED241D0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6"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6"/>
  </w:num>
  <w:num w:numId="4">
    <w:abstractNumId w:val="3"/>
  </w:num>
  <w:num w:numId="5">
    <w:abstractNumId w:val="4"/>
  </w:num>
  <w:num w:numId="6">
    <w:abstractNumId w:val="7"/>
  </w:num>
  <w:num w:numId="7">
    <w:abstractNumId w:val="8"/>
  </w:num>
  <w:num w:numId="8">
    <w:abstractNumId w:val="5"/>
  </w:num>
  <w:num w:numId="9">
    <w:abstractNumId w:val="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1215A"/>
    <w:rsid w:val="00013151"/>
    <w:rsid w:val="00032555"/>
    <w:rsid w:val="00052F98"/>
    <w:rsid w:val="00071051"/>
    <w:rsid w:val="00080923"/>
    <w:rsid w:val="000A5D6D"/>
    <w:rsid w:val="000C23DF"/>
    <w:rsid w:val="000E218B"/>
    <w:rsid w:val="001165B7"/>
    <w:rsid w:val="001234B1"/>
    <w:rsid w:val="00144AA2"/>
    <w:rsid w:val="001633B2"/>
    <w:rsid w:val="00182944"/>
    <w:rsid w:val="0018464B"/>
    <w:rsid w:val="001C38D4"/>
    <w:rsid w:val="001C71C7"/>
    <w:rsid w:val="001E1E60"/>
    <w:rsid w:val="001E49BC"/>
    <w:rsid w:val="001F6100"/>
    <w:rsid w:val="00200BEF"/>
    <w:rsid w:val="00211F3F"/>
    <w:rsid w:val="00222F8F"/>
    <w:rsid w:val="002457F2"/>
    <w:rsid w:val="00256339"/>
    <w:rsid w:val="00260F76"/>
    <w:rsid w:val="002655C3"/>
    <w:rsid w:val="00275DEC"/>
    <w:rsid w:val="00294D7A"/>
    <w:rsid w:val="002B2EEE"/>
    <w:rsid w:val="002C4CAB"/>
    <w:rsid w:val="002D7D55"/>
    <w:rsid w:val="002D7DF9"/>
    <w:rsid w:val="002E4272"/>
    <w:rsid w:val="0030671B"/>
    <w:rsid w:val="00306ECC"/>
    <w:rsid w:val="00312BCC"/>
    <w:rsid w:val="0031322E"/>
    <w:rsid w:val="003175EC"/>
    <w:rsid w:val="00344A2D"/>
    <w:rsid w:val="00350505"/>
    <w:rsid w:val="00357A40"/>
    <w:rsid w:val="00375620"/>
    <w:rsid w:val="00382631"/>
    <w:rsid w:val="003846AB"/>
    <w:rsid w:val="00385C9A"/>
    <w:rsid w:val="00392F6C"/>
    <w:rsid w:val="00393F06"/>
    <w:rsid w:val="003A1F69"/>
    <w:rsid w:val="003F3490"/>
    <w:rsid w:val="004052B6"/>
    <w:rsid w:val="00433C4C"/>
    <w:rsid w:val="00441505"/>
    <w:rsid w:val="00441C4F"/>
    <w:rsid w:val="00446A58"/>
    <w:rsid w:val="004566A2"/>
    <w:rsid w:val="00474BC0"/>
    <w:rsid w:val="0047527C"/>
    <w:rsid w:val="004771F0"/>
    <w:rsid w:val="00480E4C"/>
    <w:rsid w:val="00483CEE"/>
    <w:rsid w:val="004A0438"/>
    <w:rsid w:val="004A0CC4"/>
    <w:rsid w:val="00524159"/>
    <w:rsid w:val="00586AE8"/>
    <w:rsid w:val="00594B47"/>
    <w:rsid w:val="005A466A"/>
    <w:rsid w:val="005B40E7"/>
    <w:rsid w:val="005C1763"/>
    <w:rsid w:val="005C271F"/>
    <w:rsid w:val="005D792A"/>
    <w:rsid w:val="005E037E"/>
    <w:rsid w:val="005E4331"/>
    <w:rsid w:val="00616B6A"/>
    <w:rsid w:val="006247A1"/>
    <w:rsid w:val="006438A6"/>
    <w:rsid w:val="00661D65"/>
    <w:rsid w:val="00662A2E"/>
    <w:rsid w:val="00663A9A"/>
    <w:rsid w:val="00681D0D"/>
    <w:rsid w:val="00691BA9"/>
    <w:rsid w:val="00692C70"/>
    <w:rsid w:val="006A5549"/>
    <w:rsid w:val="006A775F"/>
    <w:rsid w:val="006B0C67"/>
    <w:rsid w:val="006B34CB"/>
    <w:rsid w:val="006B7973"/>
    <w:rsid w:val="006C4B28"/>
    <w:rsid w:val="006D0840"/>
    <w:rsid w:val="006D4B1D"/>
    <w:rsid w:val="006E02F9"/>
    <w:rsid w:val="006E3A05"/>
    <w:rsid w:val="006F1883"/>
    <w:rsid w:val="00702F26"/>
    <w:rsid w:val="00712607"/>
    <w:rsid w:val="0072188B"/>
    <w:rsid w:val="00737806"/>
    <w:rsid w:val="007411AB"/>
    <w:rsid w:val="00754DBA"/>
    <w:rsid w:val="00760704"/>
    <w:rsid w:val="00770E50"/>
    <w:rsid w:val="00775F8F"/>
    <w:rsid w:val="007B6EEB"/>
    <w:rsid w:val="007B7372"/>
    <w:rsid w:val="007C4238"/>
    <w:rsid w:val="007E0F2C"/>
    <w:rsid w:val="00813BB8"/>
    <w:rsid w:val="00816990"/>
    <w:rsid w:val="00823A53"/>
    <w:rsid w:val="008345CA"/>
    <w:rsid w:val="00862BDC"/>
    <w:rsid w:val="008849F1"/>
    <w:rsid w:val="00887405"/>
    <w:rsid w:val="00887C87"/>
    <w:rsid w:val="00892442"/>
    <w:rsid w:val="008C009A"/>
    <w:rsid w:val="008C6996"/>
    <w:rsid w:val="008D0D8B"/>
    <w:rsid w:val="008D19A8"/>
    <w:rsid w:val="008D5BE0"/>
    <w:rsid w:val="008F02DC"/>
    <w:rsid w:val="008F2A92"/>
    <w:rsid w:val="008F7FBF"/>
    <w:rsid w:val="009970BC"/>
    <w:rsid w:val="0099771C"/>
    <w:rsid w:val="009B5177"/>
    <w:rsid w:val="009C4EE9"/>
    <w:rsid w:val="00A3194F"/>
    <w:rsid w:val="00A31A43"/>
    <w:rsid w:val="00A31BF7"/>
    <w:rsid w:val="00A5140F"/>
    <w:rsid w:val="00A605D9"/>
    <w:rsid w:val="00A63D2D"/>
    <w:rsid w:val="00A8263C"/>
    <w:rsid w:val="00A846CA"/>
    <w:rsid w:val="00AB54A5"/>
    <w:rsid w:val="00AC2F95"/>
    <w:rsid w:val="00B100B3"/>
    <w:rsid w:val="00B1398A"/>
    <w:rsid w:val="00B25A37"/>
    <w:rsid w:val="00B272ED"/>
    <w:rsid w:val="00B47FF2"/>
    <w:rsid w:val="00B614ED"/>
    <w:rsid w:val="00B7718D"/>
    <w:rsid w:val="00BA5263"/>
    <w:rsid w:val="00BE7915"/>
    <w:rsid w:val="00BE7B3D"/>
    <w:rsid w:val="00C23DD4"/>
    <w:rsid w:val="00C40FAA"/>
    <w:rsid w:val="00C432CD"/>
    <w:rsid w:val="00C43B54"/>
    <w:rsid w:val="00C47FD7"/>
    <w:rsid w:val="00C725BC"/>
    <w:rsid w:val="00C73810"/>
    <w:rsid w:val="00C75275"/>
    <w:rsid w:val="00C844BB"/>
    <w:rsid w:val="00CA0468"/>
    <w:rsid w:val="00CB1EEB"/>
    <w:rsid w:val="00CC5F64"/>
    <w:rsid w:val="00CD527A"/>
    <w:rsid w:val="00CD6884"/>
    <w:rsid w:val="00CF3D98"/>
    <w:rsid w:val="00CF68D2"/>
    <w:rsid w:val="00D36711"/>
    <w:rsid w:val="00D403B5"/>
    <w:rsid w:val="00D53482"/>
    <w:rsid w:val="00D536D9"/>
    <w:rsid w:val="00D54D7F"/>
    <w:rsid w:val="00D605C4"/>
    <w:rsid w:val="00D81B23"/>
    <w:rsid w:val="00D8260C"/>
    <w:rsid w:val="00DB346F"/>
    <w:rsid w:val="00DB6BA7"/>
    <w:rsid w:val="00DC314E"/>
    <w:rsid w:val="00DC3C3F"/>
    <w:rsid w:val="00DD7DB7"/>
    <w:rsid w:val="00DE3042"/>
    <w:rsid w:val="00DE36B5"/>
    <w:rsid w:val="00E00587"/>
    <w:rsid w:val="00E04078"/>
    <w:rsid w:val="00E24131"/>
    <w:rsid w:val="00E40EB4"/>
    <w:rsid w:val="00E47D27"/>
    <w:rsid w:val="00E54686"/>
    <w:rsid w:val="00E678F8"/>
    <w:rsid w:val="00E72756"/>
    <w:rsid w:val="00E75855"/>
    <w:rsid w:val="00E76C58"/>
    <w:rsid w:val="00EA4C58"/>
    <w:rsid w:val="00EC7DE7"/>
    <w:rsid w:val="00ED16C3"/>
    <w:rsid w:val="00EF6BDC"/>
    <w:rsid w:val="00EF6FC3"/>
    <w:rsid w:val="00F14BD4"/>
    <w:rsid w:val="00F3305E"/>
    <w:rsid w:val="00F41A3B"/>
    <w:rsid w:val="00F420A9"/>
    <w:rsid w:val="00F4710D"/>
    <w:rsid w:val="00F82F0A"/>
    <w:rsid w:val="00F92CC9"/>
    <w:rsid w:val="00F95C1E"/>
    <w:rsid w:val="00FB381D"/>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2035706"/>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884"/>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styleId="FootnoteText">
    <w:name w:val="footnote text"/>
    <w:basedOn w:val="Normal"/>
    <w:link w:val="FootnoteTextChar"/>
    <w:uiPriority w:val="99"/>
    <w:semiHidden/>
    <w:unhideWhenUsed/>
    <w:rsid w:val="00E678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78F8"/>
    <w:rPr>
      <w:sz w:val="20"/>
      <w:szCs w:val="20"/>
    </w:rPr>
  </w:style>
  <w:style w:type="character" w:styleId="FootnoteReference">
    <w:name w:val="footnote reference"/>
    <w:basedOn w:val="DefaultParagraphFont"/>
    <w:uiPriority w:val="99"/>
    <w:semiHidden/>
    <w:unhideWhenUsed/>
    <w:rsid w:val="00E678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87B26-A8DE-49DA-8D76-3B5789B5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2247</Characters>
  <Application>Microsoft Office Word</Application>
  <DocSecurity>0</DocSecurity>
  <PresentationFormat/>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Petak, Alexander</dc:creator>
  <cp:keywords/>
  <dc:description/>
  <cp:lastModifiedBy>Tawater, Rustin</cp:lastModifiedBy>
  <cp:revision>2</cp:revision>
  <cp:lastPrinted>2019-03-20T13:25:00Z</cp:lastPrinted>
  <dcterms:created xsi:type="dcterms:W3CDTF">2020-12-02T14:55:00Z</dcterms:created>
  <dcterms:modified xsi:type="dcterms:W3CDTF">2020-12-02T14:55:00Z</dcterms:modified>
</cp:coreProperties>
</file>